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D3F" w14:textId="4EB5CEE0" w:rsidR="00313E41" w:rsidRDefault="00757D38" w:rsidP="00757D38">
      <w:pPr>
        <w:jc w:val="center"/>
        <w:rPr>
          <w:b/>
          <w:bCs/>
          <w:sz w:val="32"/>
          <w:szCs w:val="32"/>
        </w:rPr>
      </w:pPr>
      <w:r w:rsidRPr="00757D38">
        <w:rPr>
          <w:b/>
          <w:bCs/>
          <w:sz w:val="32"/>
          <w:szCs w:val="32"/>
        </w:rPr>
        <w:t>Pályázati felhívás</w:t>
      </w:r>
    </w:p>
    <w:p w14:paraId="1D047D05" w14:textId="77777777" w:rsidR="00757D38" w:rsidRPr="00757D38" w:rsidRDefault="00757D38" w:rsidP="00757D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18E7FA" w14:textId="77777777" w:rsidR="004B1A62" w:rsidRDefault="00757D38" w:rsidP="004B1A62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B1A62">
        <w:rPr>
          <w:rFonts w:ascii="Times New Roman" w:hAnsi="Times New Roman" w:cs="Times New Roman"/>
          <w:b/>
          <w:bCs/>
          <w:u w:val="single"/>
        </w:rPr>
        <w:t>Az ösztöndíj megnevezése:</w:t>
      </w:r>
    </w:p>
    <w:p w14:paraId="34DCBBFC" w14:textId="77777777" w:rsidR="004B1A62" w:rsidRDefault="004B1A62" w:rsidP="004B1A62">
      <w:pPr>
        <w:pStyle w:val="Listaszerbekezds"/>
        <w:rPr>
          <w:rFonts w:ascii="Times New Roman" w:hAnsi="Times New Roman" w:cs="Times New Roman"/>
          <w:b/>
          <w:bCs/>
          <w:u w:val="single"/>
        </w:rPr>
      </w:pPr>
    </w:p>
    <w:p w14:paraId="6A5A837B" w14:textId="00D30950" w:rsidR="00757D38" w:rsidRPr="004B1A62" w:rsidRDefault="00757D38" w:rsidP="004B1A62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b/>
          <w:bCs/>
          <w:u w:val="single"/>
        </w:rPr>
      </w:pPr>
      <w:r w:rsidRPr="004B1A62">
        <w:rPr>
          <w:rFonts w:ascii="Times New Roman" w:hAnsi="Times New Roman" w:cs="Times New Roman"/>
          <w:b/>
          <w:bCs/>
        </w:rPr>
        <w:t>„B+N a jövő tehetségeiért” ösztöndíjprogram</w:t>
      </w:r>
      <w:r w:rsidRPr="004B1A62">
        <w:rPr>
          <w:rFonts w:ascii="Times New Roman" w:hAnsi="Times New Roman" w:cs="Times New Roman"/>
        </w:rPr>
        <w:t xml:space="preserve"> (a továbbiakban: „</w:t>
      </w:r>
      <w:r w:rsidRPr="004B1A62">
        <w:rPr>
          <w:rFonts w:ascii="Times New Roman" w:hAnsi="Times New Roman" w:cs="Times New Roman"/>
          <w:b/>
          <w:bCs/>
        </w:rPr>
        <w:t>Ösztöndíjprogram</w:t>
      </w:r>
      <w:r w:rsidRPr="004B1A62">
        <w:rPr>
          <w:rFonts w:ascii="Times New Roman" w:hAnsi="Times New Roman" w:cs="Times New Roman"/>
        </w:rPr>
        <w:t>”)</w:t>
      </w:r>
    </w:p>
    <w:p w14:paraId="19975910" w14:textId="77777777" w:rsidR="00757D38" w:rsidRDefault="00757D38" w:rsidP="00757D3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0D6821B" w14:textId="3D3A7218" w:rsidR="00757D38" w:rsidRDefault="00757D38" w:rsidP="004B1A6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4B1A62">
        <w:rPr>
          <w:rFonts w:ascii="Times New Roman" w:hAnsi="Times New Roman" w:cs="Times New Roman"/>
          <w:b/>
          <w:bCs/>
          <w:u w:val="single"/>
        </w:rPr>
        <w:t>Az ösztöndíj célja:</w:t>
      </w:r>
    </w:p>
    <w:p w14:paraId="4CCE8CB7" w14:textId="77777777" w:rsidR="004B1A62" w:rsidRPr="004B1A62" w:rsidRDefault="004B1A62" w:rsidP="004B1A62">
      <w:pPr>
        <w:pStyle w:val="Listaszerbekezds"/>
        <w:jc w:val="both"/>
        <w:rPr>
          <w:rFonts w:ascii="Times New Roman" w:hAnsi="Times New Roman" w:cs="Times New Roman"/>
          <w:b/>
          <w:bCs/>
          <w:u w:val="single"/>
        </w:rPr>
      </w:pPr>
    </w:p>
    <w:p w14:paraId="1049F0F8" w14:textId="4D969473" w:rsidR="00757D38" w:rsidRPr="004B1A62" w:rsidRDefault="00757D38" w:rsidP="004B1A62">
      <w:pPr>
        <w:pStyle w:val="Listaszerbekezds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Cs/>
          <w:lang w:eastAsia="x-none"/>
        </w:rPr>
      </w:pPr>
      <w:r w:rsidRPr="004B1A62">
        <w:rPr>
          <w:rFonts w:ascii="Times New Roman" w:hAnsi="Times New Roman" w:cs="Times New Roman"/>
        </w:rPr>
        <w:t xml:space="preserve">A B+N </w:t>
      </w:r>
      <w:r w:rsidRPr="004B1A62">
        <w:rPr>
          <w:rFonts w:ascii="Times New Roman" w:hAnsi="Times New Roman" w:cs="Times New Roman"/>
          <w:bCs/>
          <w:iCs/>
          <w:lang w:eastAsia="x-none"/>
        </w:rPr>
        <w:t xml:space="preserve">ösztöndíjat alapít az Óbudai Egyetem </w:t>
      </w:r>
      <w:r w:rsidRPr="004B1A62">
        <w:rPr>
          <w:rFonts w:ascii="Times New Roman" w:hAnsi="Times New Roman" w:cs="Times New Roman"/>
          <w:b/>
          <w:iCs/>
          <w:lang w:eastAsia="x-none"/>
        </w:rPr>
        <w:t>kijelölt szervezeti egységeinek és ezek által megvalósított kijelölt képzéseken résztvevő hallgatók támogatására</w:t>
      </w:r>
      <w:r w:rsidRPr="005D57C8">
        <w:rPr>
          <w:rStyle w:val="Lbjegyzet-hivatkozs"/>
          <w:rFonts w:ascii="Times New Roman" w:hAnsi="Times New Roman" w:cs="Times New Roman"/>
          <w:b/>
          <w:lang w:eastAsia="x-none"/>
        </w:rPr>
        <w:footnoteReference w:id="1"/>
      </w:r>
      <w:r w:rsidRPr="004B1A62">
        <w:rPr>
          <w:rFonts w:ascii="Times New Roman" w:hAnsi="Times New Roman" w:cs="Times New Roman"/>
          <w:b/>
          <w:iCs/>
          <w:lang w:eastAsia="x-none"/>
        </w:rPr>
        <w:t xml:space="preserve"> </w:t>
      </w:r>
      <w:r w:rsidRPr="004B1A62">
        <w:rPr>
          <w:rFonts w:ascii="Times New Roman" w:hAnsi="Times New Roman" w:cs="Times New Roman"/>
          <w:bCs/>
          <w:iCs/>
          <w:lang w:eastAsia="x-none"/>
        </w:rPr>
        <w:t>aktív hallgatói jogviszonnyal rendelkező,</w:t>
      </w:r>
      <w:r w:rsidRPr="004B1A62">
        <w:rPr>
          <w:rFonts w:ascii="Times New Roman" w:hAnsi="Times New Roman" w:cs="Times New Roman"/>
          <w:b/>
          <w:iCs/>
          <w:lang w:eastAsia="x-none"/>
        </w:rPr>
        <w:t xml:space="preserve"> </w:t>
      </w:r>
      <w:r w:rsidRPr="004B1A62">
        <w:rPr>
          <w:rFonts w:ascii="Times New Roman" w:hAnsi="Times New Roman" w:cs="Times New Roman"/>
          <w:bCs/>
          <w:iCs/>
          <w:lang w:eastAsia="x-none"/>
        </w:rPr>
        <w:t>alapszakos másod- vagy harmadéves, nappali tagozaton tanuló, műszaki menedzser szakos (2 fő) és gazdaságinformatikus (1 fő) hallgatók számára. Az ösztöndíjra pályázhatnak az 1. számú mellékletben meghatározott feltételeknek megfelelő jogosult hallgatók.</w:t>
      </w:r>
    </w:p>
    <w:p w14:paraId="7FAE258B" w14:textId="77777777" w:rsidR="00757D38" w:rsidRPr="005D57C8" w:rsidRDefault="00757D38" w:rsidP="00757D38">
      <w:pPr>
        <w:pStyle w:val="Listaszerbekezds"/>
        <w:ind w:left="708"/>
        <w:jc w:val="both"/>
        <w:rPr>
          <w:rFonts w:ascii="Times New Roman" w:hAnsi="Times New Roman" w:cs="Times New Roman"/>
          <w:bCs/>
          <w:iCs/>
          <w:lang w:eastAsia="x-none"/>
        </w:rPr>
      </w:pPr>
    </w:p>
    <w:p w14:paraId="4CBA01A8" w14:textId="7771BF09" w:rsidR="004B1A62" w:rsidRPr="004B1A62" w:rsidRDefault="00757D38" w:rsidP="004B1A62">
      <w:pPr>
        <w:pStyle w:val="Listaszerbekezds"/>
        <w:ind w:left="708"/>
        <w:jc w:val="both"/>
        <w:rPr>
          <w:rFonts w:ascii="Times New Roman" w:hAnsi="Times New Roman" w:cs="Times New Roman"/>
          <w:bCs/>
          <w:iCs/>
          <w:lang w:eastAsia="x-none"/>
        </w:rPr>
      </w:pPr>
      <w:r>
        <w:rPr>
          <w:rFonts w:ascii="Times New Roman" w:hAnsi="Times New Roman" w:cs="Times New Roman"/>
          <w:bCs/>
          <w:iCs/>
          <w:lang w:eastAsia="x-none"/>
        </w:rPr>
        <w:t xml:space="preserve">Az ösztöndíjprogram </w:t>
      </w:r>
      <w:r w:rsidRPr="005D57C8">
        <w:rPr>
          <w:rFonts w:ascii="Times New Roman" w:hAnsi="Times New Roman" w:cs="Times New Roman"/>
          <w:bCs/>
          <w:iCs/>
          <w:lang w:eastAsia="x-none"/>
        </w:rPr>
        <w:t xml:space="preserve">célja, hogy támogassa ezen hallgatók felsőfokú tanulmányait, segítse az elhelyezkedésüket és karrierépítésüket. </w:t>
      </w:r>
    </w:p>
    <w:p w14:paraId="75ED9013" w14:textId="40761AF2" w:rsidR="00757D38" w:rsidRPr="005D57C8" w:rsidRDefault="00757D38" w:rsidP="004B1A62">
      <w:pPr>
        <w:pStyle w:val="Cmsor2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Ösztöndíjprogram </w:t>
      </w:r>
      <w:r>
        <w:rPr>
          <w:rFonts w:ascii="Times New Roman" w:hAnsi="Times New Roman" w:cs="Times New Roman"/>
          <w:color w:val="auto"/>
          <w:sz w:val="24"/>
          <w:szCs w:val="24"/>
        </w:rPr>
        <w:t>teljes keretösszege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 mindösszesen </w:t>
      </w:r>
      <w:r w:rsidRPr="005D57C8">
        <w:rPr>
          <w:rFonts w:ascii="Times New Roman" w:hAnsi="Times New Roman" w:cs="Times New Roman"/>
          <w:b/>
          <w:bCs/>
          <w:color w:val="auto"/>
          <w:sz w:val="24"/>
          <w:szCs w:val="24"/>
        </w:rPr>
        <w:t>4.500.000.- Ft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 (négymillió-ötszázezer forint)</w:t>
      </w:r>
      <w:r w:rsidRPr="005D57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Az ösztöndíj folyósításának időszaka: </w:t>
      </w:r>
      <w:r w:rsidRPr="005D57C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2025. szeptember 1. - 2026. június 30</w:t>
      </w:r>
      <w:r w:rsidRPr="005D57C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5BD2AC1" w14:textId="77777777" w:rsidR="00757D38" w:rsidRPr="005D57C8" w:rsidRDefault="00757D38" w:rsidP="00757D38">
      <w:pPr>
        <w:pStyle w:val="Cmsor2"/>
        <w:spacing w:before="0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  <w:lang w:eastAsia="x-none"/>
        </w:rPr>
      </w:pPr>
    </w:p>
    <w:p w14:paraId="351DFFB6" w14:textId="6817D359" w:rsidR="00757D38" w:rsidRPr="005D57C8" w:rsidRDefault="00757D38" w:rsidP="004B1A62">
      <w:pPr>
        <w:pStyle w:val="Cmsor2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5D57C8">
        <w:rPr>
          <w:rFonts w:ascii="Times New Roman" w:hAnsi="Times New Roman" w:cs="Times New Roman"/>
          <w:b/>
          <w:bCs/>
          <w:color w:val="auto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Ösztöndíjprogram</w:t>
      </w:r>
      <w:r w:rsidRPr="005D57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” 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keretében a nyertes pályázók fejenként havonta </w:t>
      </w:r>
      <w:r w:rsidRPr="005D57C8">
        <w:rPr>
          <w:rFonts w:ascii="Times New Roman" w:hAnsi="Times New Roman" w:cs="Times New Roman"/>
          <w:b/>
          <w:bCs/>
          <w:color w:val="auto"/>
          <w:sz w:val="24"/>
          <w:szCs w:val="24"/>
        </w:rPr>
        <w:t>150.000.- Ft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 (százötvenezer forint) összegű ösztöndíjat nyerhetnek el. Az ösztöndíj minden ösztöndíjas számára 10 hónapon keresztül kerül folyósításra</w:t>
      </w:r>
      <w:r w:rsidRPr="005D57C8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 xml:space="preserve">A támogatható pályázók száma jelen ösztöndíjprogramban összesen: </w:t>
      </w:r>
      <w:r w:rsidRPr="005D57C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3 fő</w:t>
      </w:r>
      <w:r w:rsidRPr="005D57C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AE7BB89" w14:textId="77777777" w:rsidR="00757D38" w:rsidRPr="005D57C8" w:rsidRDefault="00757D38" w:rsidP="00757D3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04F35BC" w14:textId="511CEADB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Pályázat menetrendje</w:t>
      </w:r>
    </w:p>
    <w:p w14:paraId="49CD2232" w14:textId="77777777" w:rsidR="004B1A62" w:rsidRPr="005D57C8" w:rsidRDefault="004B1A62" w:rsidP="004B1A62">
      <w:pPr>
        <w:rPr>
          <w:rFonts w:ascii="Times New Roman" w:hAnsi="Times New Roman" w:cs="Times New Roman"/>
          <w:b/>
          <w:bCs/>
        </w:rPr>
      </w:pPr>
    </w:p>
    <w:p w14:paraId="5DA5BB25" w14:textId="77777777" w:rsidR="004B1A62" w:rsidRPr="005D57C8" w:rsidRDefault="004B1A62" w:rsidP="004B1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Az Egyetem tervezetten egy szakaszban írja ki a Pályázatot: </w:t>
      </w:r>
    </w:p>
    <w:p w14:paraId="3A095242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1. szakasz: 2025. III. negyedéve (szeptember)</w:t>
      </w:r>
    </w:p>
    <w:p w14:paraId="12A58353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72ABB65B" w14:textId="77777777" w:rsidR="004B1A62" w:rsidRPr="005D57C8" w:rsidRDefault="004B1A62" w:rsidP="004B1A62">
      <w:pPr>
        <w:ind w:left="720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Felek kapcsolattartói a Pályázat egyes szakaszainak pontos menetrendjét – így különösen a Pályázat kihirdetésének napja, a beadási határidő napja, a Bíráló Bizottság döntésének határideje, a nyertes pályázókkal történő szerződéskötés határideje – </w:t>
      </w:r>
      <w:r w:rsidRPr="005D57C8">
        <w:rPr>
          <w:rFonts w:ascii="Times New Roman" w:hAnsi="Times New Roman" w:cs="Times New Roman"/>
        </w:rPr>
        <w:lastRenderedPageBreak/>
        <w:t xml:space="preserve">előzetesen egyeztetik, és a Felek kötelesek az egyeztetett és mindkét Fél által elfogadott határidők figyelembevételével eljárni. </w:t>
      </w:r>
    </w:p>
    <w:p w14:paraId="407FAB88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7CE45E96" w14:textId="77777777" w:rsidR="004B1A62" w:rsidRPr="005D57C8" w:rsidRDefault="004B1A62" w:rsidP="004B1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Az Ösztöndíj az alábbi szemeszterekre kerül odaítélésre: </w:t>
      </w:r>
    </w:p>
    <w:p w14:paraId="600DAD0E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07B4E900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Pályázat 1. szakasza: 2025/26. tanév I. és II. szemeszter</w:t>
      </w:r>
    </w:p>
    <w:p w14:paraId="425B6297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46E22088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Felek a Megállapodás 3.5.-3.6. pontjában írt esetekben jogosultak az Ösztöndíjat a jelen pontban írtakon kívül további időszakokra is meghirdetni. </w:t>
      </w:r>
    </w:p>
    <w:p w14:paraId="6C06EDE6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60E1915B" w14:textId="77777777" w:rsidR="004B1A62" w:rsidRPr="005D57C8" w:rsidRDefault="004B1A62" w:rsidP="004B1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 Felek kapcsolattartóinak elérhetőségei:</w:t>
      </w:r>
    </w:p>
    <w:p w14:paraId="48923330" w14:textId="77777777" w:rsidR="004B1A62" w:rsidRPr="005D57C8" w:rsidRDefault="004B1A62" w:rsidP="004B1A62">
      <w:pPr>
        <w:ind w:left="72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22"/>
        <w:gridCol w:w="7120"/>
      </w:tblGrid>
      <w:tr w:rsidR="004B1A62" w:rsidRPr="005D57C8" w14:paraId="5B4C963C" w14:textId="77777777" w:rsidTr="009F18E1">
        <w:tc>
          <w:tcPr>
            <w:tcW w:w="1260" w:type="dxa"/>
          </w:tcPr>
          <w:p w14:paraId="2BC29E31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  <w:proofErr w:type="spellEnd"/>
          </w:p>
        </w:tc>
        <w:tc>
          <w:tcPr>
            <w:tcW w:w="7880" w:type="dxa"/>
          </w:tcPr>
          <w:p w14:paraId="643B8AE6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sz w:val="24"/>
                <w:szCs w:val="24"/>
              </w:rPr>
              <w:t xml:space="preserve">Papp Szilvia </w:t>
            </w:r>
          </w:p>
        </w:tc>
      </w:tr>
      <w:tr w:rsidR="004B1A62" w:rsidRPr="005D57C8" w14:paraId="2EAF12DC" w14:textId="77777777" w:rsidTr="009F18E1">
        <w:tc>
          <w:tcPr>
            <w:tcW w:w="1260" w:type="dxa"/>
          </w:tcPr>
          <w:p w14:paraId="242C5F3B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880" w:type="dxa"/>
          </w:tcPr>
          <w:p w14:paraId="554E0F55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D57C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szilvia.papp@bplusn.hu</w:t>
              </w:r>
            </w:hyperlink>
          </w:p>
        </w:tc>
      </w:tr>
      <w:tr w:rsidR="004B1A62" w:rsidRPr="005D57C8" w14:paraId="343664EF" w14:textId="77777777" w:rsidTr="009F18E1">
        <w:tc>
          <w:tcPr>
            <w:tcW w:w="1260" w:type="dxa"/>
          </w:tcPr>
          <w:p w14:paraId="0D7359BE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880" w:type="dxa"/>
          </w:tcPr>
          <w:p w14:paraId="1D467D02" w14:textId="77777777" w:rsidR="004B1A62" w:rsidRPr="005D57C8" w:rsidRDefault="004B1A62" w:rsidP="009F18E1">
            <w:pPr>
              <w:widowControl/>
              <w:tabs>
                <w:tab w:val="left" w:pos="2235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sz w:val="24"/>
                <w:szCs w:val="24"/>
              </w:rPr>
              <w:t>+36 70 524 8988</w:t>
            </w:r>
          </w:p>
        </w:tc>
      </w:tr>
    </w:tbl>
    <w:p w14:paraId="25CAE8F0" w14:textId="77777777" w:rsidR="004B1A62" w:rsidRPr="005D57C8" w:rsidRDefault="004B1A62" w:rsidP="004B1A62">
      <w:pPr>
        <w:ind w:left="720"/>
        <w:jc w:val="both"/>
        <w:rPr>
          <w:rFonts w:ascii="Times New Roman" w:hAnsi="Times New Roman" w:cs="Times New Roman"/>
        </w:rPr>
      </w:pPr>
    </w:p>
    <w:p w14:paraId="7456F6EE" w14:textId="77777777" w:rsidR="004B1A62" w:rsidRPr="005D57C8" w:rsidRDefault="004B1A62" w:rsidP="004B1A62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5D57C8">
        <w:rPr>
          <w:rFonts w:ascii="Times New Roman" w:hAnsi="Times New Roman" w:cs="Times New Roman"/>
          <w:b/>
          <w:bCs/>
        </w:rPr>
        <w:t>Óbudai Egyetem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23"/>
        <w:gridCol w:w="7119"/>
      </w:tblGrid>
      <w:tr w:rsidR="004B1A62" w:rsidRPr="005D57C8" w14:paraId="3F938459" w14:textId="77777777" w:rsidTr="009F18E1">
        <w:tc>
          <w:tcPr>
            <w:tcW w:w="1260" w:type="dxa"/>
          </w:tcPr>
          <w:p w14:paraId="474C0E0F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  <w:proofErr w:type="spellEnd"/>
          </w:p>
        </w:tc>
        <w:tc>
          <w:tcPr>
            <w:tcW w:w="7880" w:type="dxa"/>
          </w:tcPr>
          <w:p w14:paraId="4BC42A31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sz w:val="24"/>
                <w:szCs w:val="24"/>
              </w:rPr>
              <w:t>Huszák Nikolett</w:t>
            </w:r>
          </w:p>
        </w:tc>
      </w:tr>
      <w:tr w:rsidR="004B1A62" w:rsidRPr="005D57C8" w14:paraId="260C7B06" w14:textId="77777777" w:rsidTr="009F18E1">
        <w:tc>
          <w:tcPr>
            <w:tcW w:w="1260" w:type="dxa"/>
          </w:tcPr>
          <w:p w14:paraId="19492F6A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880" w:type="dxa"/>
          </w:tcPr>
          <w:p w14:paraId="27ACAA42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sz w:val="24"/>
                <w:szCs w:val="24"/>
              </w:rPr>
              <w:t>huszak.nikolett@uni-obuda.hu</w:t>
            </w:r>
          </w:p>
        </w:tc>
      </w:tr>
      <w:tr w:rsidR="004B1A62" w:rsidRPr="005D57C8" w14:paraId="2A75F5B5" w14:textId="77777777" w:rsidTr="009F18E1">
        <w:tc>
          <w:tcPr>
            <w:tcW w:w="1260" w:type="dxa"/>
          </w:tcPr>
          <w:p w14:paraId="47D84EE0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880" w:type="dxa"/>
          </w:tcPr>
          <w:p w14:paraId="5056BBF8" w14:textId="77777777" w:rsidR="004B1A62" w:rsidRPr="005D57C8" w:rsidRDefault="004B1A62" w:rsidP="009F18E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C8">
              <w:rPr>
                <w:rFonts w:ascii="Times New Roman" w:hAnsi="Times New Roman" w:cs="Times New Roman"/>
                <w:sz w:val="24"/>
                <w:szCs w:val="24"/>
              </w:rPr>
              <w:t>+36 30 423 8012</w:t>
            </w:r>
          </w:p>
        </w:tc>
      </w:tr>
    </w:tbl>
    <w:p w14:paraId="6A848378" w14:textId="77777777" w:rsidR="004B1A62" w:rsidRDefault="004B1A62" w:rsidP="004B1A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69768242"/>
    </w:p>
    <w:p w14:paraId="1C490B7C" w14:textId="313665DB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 xml:space="preserve">A Pályázat benyújtásának személyi feltételei </w:t>
      </w:r>
    </w:p>
    <w:p w14:paraId="394A49C5" w14:textId="77777777" w:rsidR="004B1A62" w:rsidRPr="005D57C8" w:rsidRDefault="004B1A62" w:rsidP="004B1A62">
      <w:pPr>
        <w:rPr>
          <w:rFonts w:ascii="Times New Roman" w:hAnsi="Times New Roman" w:cs="Times New Roman"/>
        </w:rPr>
      </w:pPr>
    </w:p>
    <w:p w14:paraId="71FCED78" w14:textId="77777777" w:rsidR="004B1A62" w:rsidRPr="005D57C8" w:rsidRDefault="004B1A62" w:rsidP="004B1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Pályázatot nyújthat be a Keleti Károly Gazdaságtudományi Kar, alapszakos, nappali tagozaton, másod és harmad évfolyamon, műszaki menedzser vagy gazdaságinformatikus szakon tanuló hallgató, aki </w:t>
      </w:r>
    </w:p>
    <w:p w14:paraId="0F2F0BCF" w14:textId="77777777" w:rsidR="004B1A62" w:rsidRPr="005D57C8" w:rsidRDefault="004B1A62" w:rsidP="004B1A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az Óbudai Egyetem </w:t>
      </w:r>
      <w:r w:rsidRPr="005D57C8">
        <w:rPr>
          <w:rFonts w:ascii="Times New Roman" w:hAnsi="Times New Roman" w:cs="Times New Roman"/>
          <w:bCs/>
          <w:iCs/>
          <w:lang w:eastAsia="x-none"/>
        </w:rPr>
        <w:t xml:space="preserve">Óbudai </w:t>
      </w:r>
      <w:r w:rsidRPr="005D57C8">
        <w:rPr>
          <w:rFonts w:ascii="Times New Roman" w:hAnsi="Times New Roman" w:cs="Times New Roman"/>
          <w:b/>
          <w:iCs/>
          <w:lang w:eastAsia="x-none"/>
        </w:rPr>
        <w:t>kijelölt szervezeti egységeinek és ezek által megvalósított kijelölt képzéseken résztvevő hallgatók támogatására</w:t>
      </w:r>
      <w:r w:rsidRPr="005D57C8">
        <w:rPr>
          <w:rFonts w:ascii="Times New Roman" w:hAnsi="Times New Roman" w:cs="Times New Roman"/>
          <w:b/>
          <w:iCs/>
          <w:vertAlign w:val="superscript"/>
          <w:lang w:eastAsia="x-none"/>
        </w:rPr>
        <w:t>1</w:t>
      </w:r>
      <w:r w:rsidRPr="005D57C8">
        <w:rPr>
          <w:rFonts w:ascii="Times New Roman" w:hAnsi="Times New Roman" w:cs="Times New Roman"/>
        </w:rPr>
        <w:t xml:space="preserve"> aktív hallgatói jogviszonnyal rendelkezik, és</w:t>
      </w:r>
    </w:p>
    <w:p w14:paraId="1AE4B761" w14:textId="77777777" w:rsidR="004B1A62" w:rsidRPr="005D57C8" w:rsidRDefault="004B1A62" w:rsidP="004B1A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57C8">
        <w:rPr>
          <w:rFonts w:ascii="Times New Roman" w:hAnsi="Times New Roman" w:cs="Times New Roman"/>
        </w:rPr>
        <w:t>a hallgató a pályázat kiírásának idején alapszakos tanulmányait végzi, valamint</w:t>
      </w:r>
    </w:p>
    <w:p w14:paraId="535BBA09" w14:textId="77777777" w:rsidR="004B1A62" w:rsidRPr="005D57C8" w:rsidRDefault="004B1A62" w:rsidP="004B1A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minden szemeszter végén legalább 4.0 tanulmányi átlagot eléri</w:t>
      </w:r>
    </w:p>
    <w:p w14:paraId="00FCD526" w14:textId="77777777" w:rsidR="004B1A62" w:rsidRPr="005D57C8" w:rsidRDefault="004B1A62" w:rsidP="004B1A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megfelel a további pályázási feltételeknek:</w:t>
      </w:r>
    </w:p>
    <w:p w14:paraId="7E89B92A" w14:textId="77777777" w:rsidR="004B1A62" w:rsidRPr="005D57C8" w:rsidRDefault="004B1A62" w:rsidP="004B1A6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 Motivációs levél (miért pályázza meg az ösztöndíjat és mi motiválja a TDK-ban történő részvételre), </w:t>
      </w:r>
    </w:p>
    <w:p w14:paraId="04918077" w14:textId="77777777" w:rsidR="004B1A62" w:rsidRPr="005D57C8" w:rsidRDefault="004B1A62" w:rsidP="004B1A6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Kutatási terv készítése a B+N által megadott </w:t>
      </w:r>
      <w:proofErr w:type="spellStart"/>
      <w:r w:rsidRPr="005D57C8">
        <w:rPr>
          <w:rFonts w:ascii="Times New Roman" w:hAnsi="Times New Roman" w:cs="Times New Roman"/>
        </w:rPr>
        <w:t>témá</w:t>
      </w:r>
      <w:proofErr w:type="spellEnd"/>
      <w:r w:rsidRPr="005D57C8">
        <w:rPr>
          <w:rFonts w:ascii="Times New Roman" w:hAnsi="Times New Roman" w:cs="Times New Roman"/>
        </w:rPr>
        <w:t>(k)</w:t>
      </w:r>
      <w:proofErr w:type="spellStart"/>
      <w:r w:rsidRPr="005D57C8">
        <w:rPr>
          <w:rFonts w:ascii="Times New Roman" w:hAnsi="Times New Roman" w:cs="Times New Roman"/>
        </w:rPr>
        <w:t>ban</w:t>
      </w:r>
      <w:proofErr w:type="spellEnd"/>
      <w:r w:rsidRPr="005D57C8">
        <w:rPr>
          <w:rFonts w:ascii="Times New Roman" w:hAnsi="Times New Roman" w:cs="Times New Roman"/>
        </w:rPr>
        <w:t xml:space="preserve"> </w:t>
      </w:r>
    </w:p>
    <w:p w14:paraId="5CFA0C27" w14:textId="77777777" w:rsidR="004B1A62" w:rsidRPr="005D57C8" w:rsidRDefault="004B1A62" w:rsidP="004B1A6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Hallgató vállalja a B+N által meghatározott témában TDK dolgozat megírását és a 2025/26 II. szemeszterében a TDK versenyen való részvételt.</w:t>
      </w:r>
    </w:p>
    <w:p w14:paraId="7FB11379" w14:textId="77777777" w:rsidR="004B1A62" w:rsidRPr="005D57C8" w:rsidRDefault="004B1A62" w:rsidP="004B1A6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Aktív közéleti tevékenység folytatása az ösztöndíj időszakában. (JFSZK, HÖK)</w:t>
      </w:r>
    </w:p>
    <w:p w14:paraId="47450AF5" w14:textId="77777777" w:rsidR="004B1A62" w:rsidRPr="005D57C8" w:rsidRDefault="004B1A62" w:rsidP="004B1A6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Részvétel az O </w:t>
      </w:r>
      <w:proofErr w:type="spellStart"/>
      <w:r w:rsidRPr="005D57C8">
        <w:rPr>
          <w:rFonts w:ascii="Times New Roman" w:hAnsi="Times New Roman" w:cs="Times New Roman"/>
        </w:rPr>
        <w:t>Exellence</w:t>
      </w:r>
      <w:proofErr w:type="spellEnd"/>
      <w:r w:rsidRPr="005D57C8">
        <w:rPr>
          <w:rFonts w:ascii="Times New Roman" w:hAnsi="Times New Roman" w:cs="Times New Roman"/>
        </w:rPr>
        <w:t xml:space="preserve"> programjaiban.</w:t>
      </w:r>
    </w:p>
    <w:p w14:paraId="3EC2388A" w14:textId="77777777" w:rsidR="004B1A62" w:rsidRPr="005D57C8" w:rsidRDefault="004B1A62" w:rsidP="004B1A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      d.     magyar állampolgárság</w:t>
      </w:r>
    </w:p>
    <w:bookmarkEnd w:id="0"/>
    <w:p w14:paraId="3BFFD050" w14:textId="77777777" w:rsidR="004B1A62" w:rsidRPr="005D57C8" w:rsidRDefault="004B1A62" w:rsidP="004B1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lastRenderedPageBreak/>
        <w:t xml:space="preserve">Nem vehet részt a pályázaton olyan hallgató, aki a B+N Referencia Zrt-vel munkaviszonyban áll. </w:t>
      </w:r>
    </w:p>
    <w:p w14:paraId="5FE76028" w14:textId="77777777" w:rsidR="004B1A62" w:rsidRPr="005D57C8" w:rsidRDefault="004B1A62" w:rsidP="004B1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Nem vehet részt a pályázaton olyan hallgató, aki a pályázat kiírásának szemeszterében fejezi be PhD tanulmányait.</w:t>
      </w:r>
    </w:p>
    <w:p w14:paraId="4A60C93B" w14:textId="77777777" w:rsidR="004B1A62" w:rsidRPr="005D57C8" w:rsidRDefault="004B1A62" w:rsidP="004B1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Pályázat esetlegesen meghirdetésre kerülő második szakaszában nem vehet részt az a hallgató, aki a Pályázat első szakaszában már nyertes pályázóként kiválasztásra került és vele az Egyetem az ösztöndíjra vonatkozóan szerződést kötött. </w:t>
      </w:r>
    </w:p>
    <w:p w14:paraId="7E14A915" w14:textId="77777777" w:rsidR="004B1A62" w:rsidRPr="005D57C8" w:rsidRDefault="004B1A62" w:rsidP="004B1A62">
      <w:pPr>
        <w:rPr>
          <w:rFonts w:ascii="Times New Roman" w:hAnsi="Times New Roman" w:cs="Times New Roman"/>
          <w:b/>
          <w:bCs/>
        </w:rPr>
      </w:pPr>
    </w:p>
    <w:p w14:paraId="79A783DC" w14:textId="77777777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Pályázat tartalmi követelményei</w:t>
      </w:r>
    </w:p>
    <w:p w14:paraId="2A7A8B3B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3A3C1719" w14:textId="77777777" w:rsidR="004B1A62" w:rsidRPr="005D57C8" w:rsidRDefault="004B1A62" w:rsidP="004B1A62">
      <w:pPr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pályázatnak az alábbiakat kell tartalmaznia: </w:t>
      </w:r>
    </w:p>
    <w:p w14:paraId="2E4EEA8E" w14:textId="77777777" w:rsidR="004B1A62" w:rsidRPr="005D57C8" w:rsidRDefault="004B1A62" w:rsidP="004B1A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A/4 formátumú, 12-es betűmérettel írt, maximum két oldalas motivációs levelet, amelyben bemutatja kutatási témáját, hogy miért pályázta meg az ösztöndíjat, ennek a lehetőségnek az elnyerése számára milyen előnyöket biztosítana, hogyan segítené elő tanulmányait, esetleg kutatását, életét, valamint a TDK versenyen való részvételhez kapcsolódó motivációja</w:t>
      </w:r>
    </w:p>
    <w:p w14:paraId="24892693" w14:textId="77777777" w:rsidR="004B1A62" w:rsidRPr="005D57C8" w:rsidRDefault="004B1A62" w:rsidP="004B1A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Kutatási terv – minimum 2, maximum 5 oldalas, A/4 formátumú, 12-es betűméret, 1,5-es sorközök</w:t>
      </w:r>
    </w:p>
    <w:p w14:paraId="3C9998D7" w14:textId="77777777" w:rsidR="004B1A62" w:rsidRPr="005D57C8" w:rsidRDefault="004B1A62" w:rsidP="004B1A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TDK versenyen való részvételi kötelezettség vállalása</w:t>
      </w:r>
    </w:p>
    <w:p w14:paraId="6B8935DD" w14:textId="77777777" w:rsidR="004B1A62" w:rsidRPr="005D57C8" w:rsidRDefault="004B1A62" w:rsidP="004B1A62">
      <w:pPr>
        <w:rPr>
          <w:rFonts w:ascii="Times New Roman" w:hAnsi="Times New Roman" w:cs="Times New Roman"/>
        </w:rPr>
      </w:pPr>
    </w:p>
    <w:p w14:paraId="09E43D40" w14:textId="77777777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Pályázat benyújtásának formai feltételei</w:t>
      </w:r>
    </w:p>
    <w:p w14:paraId="140E6B56" w14:textId="77777777" w:rsidR="004B1A62" w:rsidRPr="005D57C8" w:rsidRDefault="004B1A62" w:rsidP="004B1A62">
      <w:pPr>
        <w:rPr>
          <w:rFonts w:ascii="Times New Roman" w:hAnsi="Times New Roman" w:cs="Times New Roman"/>
          <w:b/>
          <w:bCs/>
        </w:rPr>
      </w:pPr>
    </w:p>
    <w:p w14:paraId="083886BB" w14:textId="77777777" w:rsidR="004B1A62" w:rsidRPr="005D57C8" w:rsidRDefault="004B1A62" w:rsidP="004B1A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Minden pályázó csak egy pályázatot nyújthat be. </w:t>
      </w:r>
    </w:p>
    <w:p w14:paraId="7B956828" w14:textId="77777777" w:rsidR="004B1A62" w:rsidRPr="005D57C8" w:rsidRDefault="004B1A62" w:rsidP="004B1A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 pályázaton csak önálló pályázattal indulhat a pályázó.</w:t>
      </w:r>
    </w:p>
    <w:p w14:paraId="2DC9B786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2E926639" w14:textId="77777777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nyertes pályázók által vállalandó kötelezettségek</w:t>
      </w:r>
    </w:p>
    <w:p w14:paraId="41686AAE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5DD1641C" w14:textId="77777777" w:rsidR="004B1A62" w:rsidRPr="005D57C8" w:rsidRDefault="004B1A62" w:rsidP="004B1A62">
      <w:pPr>
        <w:pStyle w:val="Listaszerbekezds"/>
        <w:spacing w:line="259" w:lineRule="auto"/>
        <w:rPr>
          <w:rFonts w:ascii="Times New Roman" w:eastAsia="Calibri" w:hAnsi="Times New Roman" w:cs="Times New Roman"/>
        </w:rPr>
      </w:pPr>
      <w:r w:rsidRPr="005D57C8">
        <w:rPr>
          <w:rFonts w:ascii="Times New Roman" w:eastAsia="Calibri" w:hAnsi="Times New Roman" w:cs="Times New Roman"/>
        </w:rPr>
        <w:t xml:space="preserve">A nyertes pályázó az alábbiakat köteles vállalni: </w:t>
      </w:r>
    </w:p>
    <w:p w14:paraId="44FA6A47" w14:textId="77777777" w:rsidR="004B1A62" w:rsidRPr="005D57C8" w:rsidRDefault="004B1A62" w:rsidP="004B1A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nyertes pályázó a pályázatban foglalt kötelezettségei teljesítéséig aktív hallgatói jogviszonnyal fog rendelkezni az Óbudai Egyetemen. </w:t>
      </w:r>
    </w:p>
    <w:p w14:paraId="55CBF30B" w14:textId="77777777" w:rsidR="004B1A62" w:rsidRPr="005D57C8" w:rsidRDefault="004B1A62" w:rsidP="004B1A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57C8">
        <w:rPr>
          <w:rFonts w:ascii="Times New Roman" w:eastAsia="Calibri" w:hAnsi="Times New Roman" w:cs="Times New Roman"/>
        </w:rPr>
        <w:t xml:space="preserve">A pályázó vállalja, hogy amennyiben a pályázati kiírásban, illetve az Egyetemmel kötendő szerződésben szereplő feltételeket nem teljesíti, akkor a részére megfizetett ösztöndíjat az Egyetem részére visszafizeti. Az Egyetem – a </w:t>
      </w:r>
      <w:r w:rsidRPr="005D57C8">
        <w:rPr>
          <w:rFonts w:ascii="Times New Roman" w:hAnsi="Times New Roman" w:cs="Times New Roman"/>
        </w:rPr>
        <w:t>B+N Referencia Zrt-</w:t>
      </w:r>
      <w:r w:rsidRPr="005D57C8">
        <w:rPr>
          <w:rFonts w:ascii="Times New Roman" w:eastAsia="Calibri" w:hAnsi="Times New Roman" w:cs="Times New Roman"/>
        </w:rPr>
        <w:t>vel való előzetes konzultációt követően - az ösztöndíj visszafizetésére vonatkozó kötelezettségtől különös méltánylást érdemlő esetben eltekinthet. Felek megállapodnak, hogy különös méltánylást érdemlő esetnek tekintik különösen a nyertes pályázó egészségügyi vagy családi állapotában bekövetkező jelentős változásokat.</w:t>
      </w:r>
    </w:p>
    <w:p w14:paraId="0C37D141" w14:textId="77777777" w:rsidR="004B1A62" w:rsidRPr="005D57C8" w:rsidRDefault="004B1A62" w:rsidP="004B1A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57C8">
        <w:rPr>
          <w:rFonts w:ascii="Times New Roman" w:eastAsia="Calibri" w:hAnsi="Times New Roman" w:cs="Times New Roman"/>
        </w:rPr>
        <w:t>A nyertes pályázó a B+N Referencia Zrt.-nél kötelezően vállalja a személyes konzultáción való részvételt. A konzultációs program időtartama minimum 4 alkalom per szemeszter, mely legfeljebb napi 8 órából áll per nap. A konzultációs nap előzetes egyeztetés alapján megbontható.</w:t>
      </w:r>
    </w:p>
    <w:p w14:paraId="54635F70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035127B4" w14:textId="77777777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Pályázatok elbírálása</w:t>
      </w:r>
    </w:p>
    <w:p w14:paraId="5B6CD9F7" w14:textId="77777777" w:rsidR="004B1A62" w:rsidRPr="005D57C8" w:rsidRDefault="004B1A62" w:rsidP="004B1A62">
      <w:pPr>
        <w:rPr>
          <w:rFonts w:ascii="Times New Roman" w:hAnsi="Times New Roman" w:cs="Times New Roman"/>
          <w:b/>
          <w:bCs/>
        </w:rPr>
      </w:pPr>
    </w:p>
    <w:p w14:paraId="79F2ADB3" w14:textId="77777777" w:rsidR="004B1A62" w:rsidRPr="005D57C8" w:rsidRDefault="004B1A62" w:rsidP="004B1A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lastRenderedPageBreak/>
        <w:t xml:space="preserve">A Pályázatokat </w:t>
      </w:r>
      <w:r w:rsidRPr="005D57C8">
        <w:rPr>
          <w:rFonts w:ascii="Times New Roman" w:hAnsi="Times New Roman" w:cs="Times New Roman"/>
          <w:b/>
        </w:rPr>
        <w:t>7</w:t>
      </w:r>
      <w:r w:rsidRPr="005D57C8">
        <w:rPr>
          <w:rFonts w:ascii="Times New Roman" w:hAnsi="Times New Roman" w:cs="Times New Roman"/>
        </w:rPr>
        <w:t xml:space="preserve"> fős Bíráló Bizottság bírálja el, melynek </w:t>
      </w:r>
      <w:r w:rsidRPr="005D57C8">
        <w:rPr>
          <w:rFonts w:ascii="Times New Roman" w:hAnsi="Times New Roman" w:cs="Times New Roman"/>
          <w:b/>
          <w:bCs/>
        </w:rPr>
        <w:t>4</w:t>
      </w:r>
      <w:r w:rsidRPr="005D57C8">
        <w:rPr>
          <w:rFonts w:ascii="Times New Roman" w:hAnsi="Times New Roman" w:cs="Times New Roman"/>
        </w:rPr>
        <w:t xml:space="preserve"> tagját a B+N Referencia Zrt. delegálja, a további </w:t>
      </w:r>
      <w:r w:rsidRPr="005D57C8">
        <w:rPr>
          <w:rFonts w:ascii="Times New Roman" w:hAnsi="Times New Roman" w:cs="Times New Roman"/>
          <w:b/>
          <w:bCs/>
        </w:rPr>
        <w:t xml:space="preserve">3 </w:t>
      </w:r>
      <w:r w:rsidRPr="005D57C8">
        <w:rPr>
          <w:rFonts w:ascii="Times New Roman" w:hAnsi="Times New Roman" w:cs="Times New Roman"/>
        </w:rPr>
        <w:t>tagot pedig az Óbudai Egyetem</w:t>
      </w:r>
      <w:r w:rsidRPr="005D57C8">
        <w:rPr>
          <w:rFonts w:ascii="Times New Roman" w:hAnsi="Times New Roman" w:cs="Times New Roman"/>
          <w:b/>
          <w:bCs/>
        </w:rPr>
        <w:t xml:space="preserve"> </w:t>
      </w:r>
      <w:r w:rsidRPr="005D57C8">
        <w:rPr>
          <w:rFonts w:ascii="Times New Roman" w:hAnsi="Times New Roman" w:cs="Times New Roman"/>
        </w:rPr>
        <w:t xml:space="preserve">delegálja. </w:t>
      </w:r>
    </w:p>
    <w:p w14:paraId="6DFE9C1E" w14:textId="77777777" w:rsidR="004B1A62" w:rsidRPr="005D57C8" w:rsidRDefault="004B1A62" w:rsidP="004B1A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Bíráló Bizottság a pályázat </w:t>
      </w:r>
      <w:proofErr w:type="spellStart"/>
      <w:r w:rsidRPr="005D57C8">
        <w:rPr>
          <w:rFonts w:ascii="Times New Roman" w:hAnsi="Times New Roman" w:cs="Times New Roman"/>
        </w:rPr>
        <w:t>lezárultát</w:t>
      </w:r>
      <w:proofErr w:type="spellEnd"/>
      <w:r w:rsidRPr="005D57C8">
        <w:rPr>
          <w:rFonts w:ascii="Times New Roman" w:hAnsi="Times New Roman" w:cs="Times New Roman"/>
        </w:rPr>
        <w:t xml:space="preserve"> követő legkésőbb 15 napon belül meghozza döntését a nyertes pályázatok tekintetében, írásbeli szavazás útján. A pályázat eredményének megállapításáról a bizottsági tagok egyszerű többséggel döntenek.</w:t>
      </w:r>
    </w:p>
    <w:p w14:paraId="5BB820E9" w14:textId="77777777" w:rsidR="004B1A62" w:rsidRPr="005D57C8" w:rsidRDefault="004B1A62" w:rsidP="004B1A62">
      <w:pPr>
        <w:jc w:val="both"/>
        <w:rPr>
          <w:rFonts w:ascii="Times New Roman" w:hAnsi="Times New Roman" w:cs="Times New Roman"/>
        </w:rPr>
      </w:pPr>
    </w:p>
    <w:p w14:paraId="41D367C8" w14:textId="77777777" w:rsidR="004B1A62" w:rsidRPr="005D57C8" w:rsidRDefault="004B1A62" w:rsidP="004B1A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pályázatok elbírálásának szempontjai: </w:t>
      </w:r>
    </w:p>
    <w:p w14:paraId="66413507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6E9C316B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Motivációs levélben megfogalmazott tartalom</w:t>
      </w:r>
    </w:p>
    <w:p w14:paraId="7920DAF1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Kutatási terv készítése a B+N által megadott </w:t>
      </w:r>
      <w:proofErr w:type="spellStart"/>
      <w:r w:rsidRPr="005D57C8">
        <w:rPr>
          <w:rFonts w:ascii="Times New Roman" w:hAnsi="Times New Roman" w:cs="Times New Roman"/>
        </w:rPr>
        <w:t>témá</w:t>
      </w:r>
      <w:proofErr w:type="spellEnd"/>
      <w:r w:rsidRPr="005D57C8">
        <w:rPr>
          <w:rFonts w:ascii="Times New Roman" w:hAnsi="Times New Roman" w:cs="Times New Roman"/>
        </w:rPr>
        <w:t>(k)</w:t>
      </w:r>
      <w:proofErr w:type="spellStart"/>
      <w:r w:rsidRPr="005D57C8">
        <w:rPr>
          <w:rFonts w:ascii="Times New Roman" w:hAnsi="Times New Roman" w:cs="Times New Roman"/>
        </w:rPr>
        <w:t>ban</w:t>
      </w:r>
      <w:proofErr w:type="spellEnd"/>
      <w:r w:rsidRPr="005D57C8">
        <w:rPr>
          <w:rFonts w:ascii="Times New Roman" w:hAnsi="Times New Roman" w:cs="Times New Roman"/>
        </w:rPr>
        <w:t xml:space="preserve"> </w:t>
      </w:r>
    </w:p>
    <w:p w14:paraId="7C7C402A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Hallgató vállalja a B+N által meghatározott témában TDK dolgozat megírását és a 2025/26 I és II. szemeszterében a TDK versenyen való részvételt.</w:t>
      </w:r>
    </w:p>
    <w:p w14:paraId="45B68BC3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Aktív közéleti tevékenység folytatása az ösztöndíj időszakában. (JFSZK, HÖK)</w:t>
      </w:r>
    </w:p>
    <w:p w14:paraId="071C7F1A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Szakmai-műszaki tartalom</w:t>
      </w:r>
    </w:p>
    <w:p w14:paraId="6B44B1F4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Felkészültség </w:t>
      </w:r>
    </w:p>
    <w:p w14:paraId="456BCF9B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Eredetiség</w:t>
      </w:r>
    </w:p>
    <w:p w14:paraId="540851C9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Kidolgozottság </w:t>
      </w:r>
    </w:p>
    <w:p w14:paraId="5E367C1C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Minőség </w:t>
      </w:r>
    </w:p>
    <w:p w14:paraId="6B44342E" w14:textId="77777777" w:rsidR="004B1A62" w:rsidRPr="005D57C8" w:rsidRDefault="004B1A62" w:rsidP="004B1A62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Relevancia</w:t>
      </w:r>
    </w:p>
    <w:p w14:paraId="3292CC23" w14:textId="77777777" w:rsidR="004B1A62" w:rsidRPr="005D57C8" w:rsidRDefault="004B1A62" w:rsidP="004B1A62">
      <w:pPr>
        <w:rPr>
          <w:rFonts w:ascii="Times New Roman" w:hAnsi="Times New Roman" w:cs="Times New Roman"/>
          <w:b/>
          <w:bCs/>
        </w:rPr>
      </w:pPr>
    </w:p>
    <w:p w14:paraId="44AE2545" w14:textId="77777777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1A62">
        <w:rPr>
          <w:rFonts w:ascii="Times New Roman" w:hAnsi="Times New Roman" w:cs="Times New Roman"/>
          <w:b/>
          <w:bCs/>
        </w:rPr>
        <w:t>A Pályázaton kiválasztható nyertesek száma, az elnyerhető ösztöndíj összege</w:t>
      </w:r>
    </w:p>
    <w:p w14:paraId="67D897A3" w14:textId="77777777" w:rsidR="004B1A62" w:rsidRPr="005D57C8" w:rsidRDefault="004B1A62" w:rsidP="004B1A62">
      <w:pPr>
        <w:ind w:left="720"/>
        <w:rPr>
          <w:rFonts w:ascii="Times New Roman" w:hAnsi="Times New Roman" w:cs="Times New Roman"/>
        </w:rPr>
      </w:pPr>
    </w:p>
    <w:p w14:paraId="7B3E44AB" w14:textId="77777777" w:rsidR="004B1A62" w:rsidRPr="005D57C8" w:rsidRDefault="004B1A62" w:rsidP="004B1A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 xml:space="preserve">A Pályázat egyes szakaszaiban (ld. fenti 1. pont) legfeljebb 3 nyertes pályázó kerülhet kiválasztásra. </w:t>
      </w:r>
    </w:p>
    <w:p w14:paraId="1EDD4903" w14:textId="77777777" w:rsidR="004B1A62" w:rsidRPr="005D57C8" w:rsidRDefault="004B1A62" w:rsidP="004B1A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Egy nyertes pályázó havonta (10 hónapon keresztül), 150 000.- Ft összegű ösztöndíjban részesül.</w:t>
      </w:r>
    </w:p>
    <w:p w14:paraId="2A46B95B" w14:textId="77777777" w:rsidR="004B1A62" w:rsidRPr="005D57C8" w:rsidRDefault="004B1A62" w:rsidP="004B1A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57C8">
        <w:rPr>
          <w:rFonts w:ascii="Times New Roman" w:hAnsi="Times New Roman" w:cs="Times New Roman"/>
        </w:rPr>
        <w:t>Az ösztöndíj folyósításának feltétele, hogy az Egyetem a nyertes pályázóval a pályázati kiírásnak megfelelő szerződést megköti.</w:t>
      </w:r>
    </w:p>
    <w:p w14:paraId="7641938C" w14:textId="77777777" w:rsidR="004B1A62" w:rsidRPr="005D57C8" w:rsidRDefault="004B1A62" w:rsidP="004B1A62">
      <w:pPr>
        <w:jc w:val="both"/>
        <w:rPr>
          <w:rFonts w:ascii="Times New Roman" w:hAnsi="Times New Roman" w:cs="Times New Roman"/>
          <w:strike/>
        </w:rPr>
      </w:pPr>
    </w:p>
    <w:p w14:paraId="4CC66A9A" w14:textId="77777777" w:rsidR="004B1A62" w:rsidRPr="005D57C8" w:rsidRDefault="004B1A62" w:rsidP="004B1A62">
      <w:pPr>
        <w:pStyle w:val="Listaszerbekezds"/>
        <w:rPr>
          <w:rFonts w:ascii="Times New Roman" w:hAnsi="Times New Roman" w:cs="Times New Roman"/>
          <w:strike/>
        </w:rPr>
      </w:pPr>
    </w:p>
    <w:p w14:paraId="72F482D0" w14:textId="01122C98" w:rsidR="004B1A62" w:rsidRPr="004B1A62" w:rsidRDefault="004B1A62" w:rsidP="004B1A6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4B1A62">
        <w:rPr>
          <w:rFonts w:ascii="Times New Roman" w:hAnsi="Times New Roman" w:cs="Times New Roman"/>
          <w:b/>
          <w:bCs/>
        </w:rPr>
        <w:t>Szakmai gyakorlati helyek biztosítása</w:t>
      </w:r>
    </w:p>
    <w:p w14:paraId="294B62D8" w14:textId="77777777" w:rsidR="004B1A62" w:rsidRPr="005D57C8" w:rsidRDefault="004B1A62" w:rsidP="004B1A62">
      <w:pPr>
        <w:pStyle w:val="Listaszerbekezds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D57C8">
        <w:rPr>
          <w:rFonts w:ascii="Times New Roman" w:hAnsi="Times New Roman" w:cs="Times New Roman"/>
        </w:rPr>
        <w:t>A Pályázat 3 nyertes pályázója számára szakmai gyakorlati helyet biztosít a B+N Referencia Zrt.</w:t>
      </w:r>
    </w:p>
    <w:p w14:paraId="4C1BC6EB" w14:textId="5364D2F5" w:rsidR="004B1A62" w:rsidRPr="005D57C8" w:rsidRDefault="004B1A62" w:rsidP="004B1A62">
      <w:pPr>
        <w:pStyle w:val="Listaszerbekezds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D57C8">
        <w:rPr>
          <w:rFonts w:ascii="Times New Roman" w:hAnsi="Times New Roman" w:cs="Times New Roman"/>
        </w:rPr>
        <w:t>Azon nyertes/nyertesek, aki(k) elnyerik a pályázatot, vagy 80% felett teljesítenek állásajánlatra jogosult a vállalatnál</w:t>
      </w:r>
      <w:r w:rsidR="00DB7927">
        <w:rPr>
          <w:rFonts w:ascii="Times New Roman" w:hAnsi="Times New Roman" w:cs="Times New Roman"/>
        </w:rPr>
        <w:t>.</w:t>
      </w:r>
    </w:p>
    <w:p w14:paraId="7256B411" w14:textId="77777777" w:rsidR="00757D38" w:rsidRDefault="00757D38"/>
    <w:sectPr w:rsidR="0075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08D0" w14:textId="77777777" w:rsidR="00882BDF" w:rsidRDefault="00882BDF" w:rsidP="00757D38">
      <w:pPr>
        <w:spacing w:after="0" w:line="240" w:lineRule="auto"/>
      </w:pPr>
      <w:r>
        <w:separator/>
      </w:r>
    </w:p>
  </w:endnote>
  <w:endnote w:type="continuationSeparator" w:id="0">
    <w:p w14:paraId="15FF8D16" w14:textId="77777777" w:rsidR="00882BDF" w:rsidRDefault="00882BDF" w:rsidP="007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32CD" w14:textId="77777777" w:rsidR="00882BDF" w:rsidRDefault="00882BDF" w:rsidP="00757D38">
      <w:pPr>
        <w:spacing w:after="0" w:line="240" w:lineRule="auto"/>
      </w:pPr>
      <w:r>
        <w:separator/>
      </w:r>
    </w:p>
  </w:footnote>
  <w:footnote w:type="continuationSeparator" w:id="0">
    <w:p w14:paraId="42639C58" w14:textId="77777777" w:rsidR="00882BDF" w:rsidRDefault="00882BDF" w:rsidP="00757D38">
      <w:pPr>
        <w:spacing w:after="0" w:line="240" w:lineRule="auto"/>
      </w:pPr>
      <w:r>
        <w:continuationSeparator/>
      </w:r>
    </w:p>
  </w:footnote>
  <w:footnote w:id="1">
    <w:p w14:paraId="07126F7C" w14:textId="77777777" w:rsidR="00757D38" w:rsidRPr="005D57C8" w:rsidRDefault="00757D38" w:rsidP="00757D38">
      <w:pPr>
        <w:pStyle w:val="Lbjegyzetszveg"/>
        <w:jc w:val="both"/>
        <w:rPr>
          <w:sz w:val="24"/>
          <w:szCs w:val="24"/>
          <w:lang w:val="en-US"/>
        </w:rPr>
      </w:pPr>
      <w:r w:rsidRPr="005D57C8">
        <w:rPr>
          <w:rStyle w:val="Lbjegyzet-hivatkozs"/>
          <w:sz w:val="24"/>
          <w:szCs w:val="24"/>
        </w:rPr>
        <w:footnoteRef/>
      </w:r>
      <w:r w:rsidRPr="005D57C8">
        <w:rPr>
          <w:sz w:val="24"/>
          <w:szCs w:val="24"/>
        </w:rPr>
        <w:t xml:space="preserve"> </w:t>
      </w:r>
      <w:r w:rsidRPr="005D57C8">
        <w:rPr>
          <w:rFonts w:ascii="Arial Narrow" w:hAnsi="Arial Narrow"/>
          <w:sz w:val="24"/>
          <w:szCs w:val="24"/>
        </w:rPr>
        <w:t>Keleti Károly Gazdasági</w:t>
      </w:r>
      <w:r w:rsidRPr="005D57C8">
        <w:rPr>
          <w:rFonts w:ascii="Arial Narrow" w:hAnsi="Arial Narrow"/>
          <w:sz w:val="24"/>
          <w:szCs w:val="24"/>
          <w:lang w:val="en-US"/>
        </w:rPr>
        <w:t xml:space="preserve"> Kar </w:t>
      </w:r>
      <w:proofErr w:type="spellStart"/>
      <w:r w:rsidRPr="005D57C8">
        <w:rPr>
          <w:rFonts w:ascii="Arial Narrow" w:hAnsi="Arial Narrow"/>
          <w:sz w:val="24"/>
          <w:szCs w:val="24"/>
          <w:lang w:val="en-US"/>
        </w:rPr>
        <w:t>képzései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E7AB32A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708" w:hanging="708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4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20F1C3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1E46D2"/>
    <w:multiLevelType w:val="hybridMultilevel"/>
    <w:tmpl w:val="72EAF2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43F2D"/>
    <w:multiLevelType w:val="hybridMultilevel"/>
    <w:tmpl w:val="E7D0B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51F2"/>
    <w:multiLevelType w:val="multilevel"/>
    <w:tmpl w:val="CE7AB32A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708" w:hanging="708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4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5" w15:restartNumberingAfterBreak="0">
    <w:nsid w:val="10693936"/>
    <w:multiLevelType w:val="hybridMultilevel"/>
    <w:tmpl w:val="F56E2D12"/>
    <w:lvl w:ilvl="0" w:tplc="4E48A342">
      <w:start w:val="1"/>
      <w:numFmt w:val="lowerLetter"/>
      <w:lvlText w:val="%1)"/>
      <w:lvlJc w:val="left"/>
      <w:pPr>
        <w:ind w:left="1364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25A4C"/>
    <w:multiLevelType w:val="hybridMultilevel"/>
    <w:tmpl w:val="9F1A0F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2745"/>
    <w:multiLevelType w:val="hybridMultilevel"/>
    <w:tmpl w:val="9D80C88C"/>
    <w:lvl w:ilvl="0" w:tplc="FFFFFFFF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C4FF6"/>
    <w:multiLevelType w:val="hybridMultilevel"/>
    <w:tmpl w:val="15A25E20"/>
    <w:lvl w:ilvl="0" w:tplc="213ECF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BD6435"/>
    <w:multiLevelType w:val="hybridMultilevel"/>
    <w:tmpl w:val="9F1A0F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1A2"/>
    <w:multiLevelType w:val="multilevel"/>
    <w:tmpl w:val="F45AD2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B41FA6"/>
    <w:multiLevelType w:val="hybridMultilevel"/>
    <w:tmpl w:val="6E16E4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B1F67"/>
    <w:multiLevelType w:val="hybridMultilevel"/>
    <w:tmpl w:val="5F2C9F1C"/>
    <w:lvl w:ilvl="0" w:tplc="A6EE82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E085F"/>
    <w:multiLevelType w:val="hybridMultilevel"/>
    <w:tmpl w:val="346A4AE4"/>
    <w:lvl w:ilvl="0" w:tplc="040E000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E262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CF28D1"/>
    <w:multiLevelType w:val="hybridMultilevel"/>
    <w:tmpl w:val="62328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D6E0C"/>
    <w:multiLevelType w:val="hybridMultilevel"/>
    <w:tmpl w:val="9F1A0F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435FB"/>
    <w:multiLevelType w:val="hybridMultilevel"/>
    <w:tmpl w:val="E7D0BA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787B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97633D"/>
    <w:multiLevelType w:val="hybridMultilevel"/>
    <w:tmpl w:val="195C36A8"/>
    <w:lvl w:ilvl="0" w:tplc="4E48A342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A060B"/>
    <w:multiLevelType w:val="hybridMultilevel"/>
    <w:tmpl w:val="9F1A0F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651E"/>
    <w:multiLevelType w:val="hybridMultilevel"/>
    <w:tmpl w:val="DF9E54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75FB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6E2BD2"/>
    <w:multiLevelType w:val="hybridMultilevel"/>
    <w:tmpl w:val="9F1A0F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3F0B"/>
    <w:multiLevelType w:val="hybridMultilevel"/>
    <w:tmpl w:val="9FA27186"/>
    <w:lvl w:ilvl="0" w:tplc="2F842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52576">
    <w:abstractNumId w:val="0"/>
  </w:num>
  <w:num w:numId="2" w16cid:durableId="1689595734">
    <w:abstractNumId w:val="6"/>
  </w:num>
  <w:num w:numId="3" w16cid:durableId="1167868554">
    <w:abstractNumId w:val="23"/>
  </w:num>
  <w:num w:numId="4" w16cid:durableId="2128545346">
    <w:abstractNumId w:val="9"/>
  </w:num>
  <w:num w:numId="5" w16cid:durableId="515846676">
    <w:abstractNumId w:val="24"/>
  </w:num>
  <w:num w:numId="6" w16cid:durableId="1676763760">
    <w:abstractNumId w:val="12"/>
  </w:num>
  <w:num w:numId="7" w16cid:durableId="510797929">
    <w:abstractNumId w:val="16"/>
  </w:num>
  <w:num w:numId="8" w16cid:durableId="1175389057">
    <w:abstractNumId w:val="3"/>
  </w:num>
  <w:num w:numId="9" w16cid:durableId="2082094175">
    <w:abstractNumId w:val="7"/>
  </w:num>
  <w:num w:numId="10" w16cid:durableId="275531025">
    <w:abstractNumId w:val="20"/>
  </w:num>
  <w:num w:numId="11" w16cid:durableId="680156654">
    <w:abstractNumId w:val="17"/>
  </w:num>
  <w:num w:numId="12" w16cid:durableId="2097899134">
    <w:abstractNumId w:val="15"/>
  </w:num>
  <w:num w:numId="13" w16cid:durableId="2070231014">
    <w:abstractNumId w:val="11"/>
  </w:num>
  <w:num w:numId="14" w16cid:durableId="1458834335">
    <w:abstractNumId w:val="4"/>
  </w:num>
  <w:num w:numId="15" w16cid:durableId="251471926">
    <w:abstractNumId w:val="14"/>
  </w:num>
  <w:num w:numId="16" w16cid:durableId="333145490">
    <w:abstractNumId w:val="18"/>
  </w:num>
  <w:num w:numId="17" w16cid:durableId="70740047">
    <w:abstractNumId w:val="22"/>
  </w:num>
  <w:num w:numId="18" w16cid:durableId="871497974">
    <w:abstractNumId w:val="1"/>
  </w:num>
  <w:num w:numId="19" w16cid:durableId="2126269936">
    <w:abstractNumId w:val="10"/>
  </w:num>
  <w:num w:numId="20" w16cid:durableId="541943633">
    <w:abstractNumId w:val="21"/>
  </w:num>
  <w:num w:numId="21" w16cid:durableId="998772322">
    <w:abstractNumId w:val="2"/>
  </w:num>
  <w:num w:numId="22" w16cid:durableId="1743673585">
    <w:abstractNumId w:val="19"/>
  </w:num>
  <w:num w:numId="23" w16cid:durableId="1635329002">
    <w:abstractNumId w:val="5"/>
  </w:num>
  <w:num w:numId="24" w16cid:durableId="1861166971">
    <w:abstractNumId w:val="13"/>
  </w:num>
  <w:num w:numId="25" w16cid:durableId="1987316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41"/>
    <w:rsid w:val="00044645"/>
    <w:rsid w:val="00313E41"/>
    <w:rsid w:val="004B1A62"/>
    <w:rsid w:val="004C73E9"/>
    <w:rsid w:val="00757D38"/>
    <w:rsid w:val="00882BDF"/>
    <w:rsid w:val="00A86812"/>
    <w:rsid w:val="00DB7927"/>
    <w:rsid w:val="00F5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39DF"/>
  <w15:chartTrackingRefBased/>
  <w15:docId w15:val="{DC0C5ED6-1381-441B-975A-A21DD40B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3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3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3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3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3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3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3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13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3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3E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3E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3E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3E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3E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3E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3E41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4"/>
    <w:qFormat/>
    <w:rsid w:val="00313E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3E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3E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3E41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D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hu-HU" w:bidi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D38"/>
    <w:rPr>
      <w:rFonts w:ascii="Arial" w:eastAsia="Arial" w:hAnsi="Arial" w:cs="Arial"/>
      <w:kern w:val="0"/>
      <w:sz w:val="20"/>
      <w:szCs w:val="20"/>
      <w:lang w:eastAsia="hu-HU" w:bidi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757D38"/>
    <w:rPr>
      <w:vertAlign w:val="superscript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757D38"/>
  </w:style>
  <w:style w:type="table" w:styleId="Rcsostblzat">
    <w:name w:val="Table Grid"/>
    <w:basedOn w:val="Normltblzat"/>
    <w:uiPriority w:val="39"/>
    <w:rsid w:val="004B1A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B1A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ilvia.papp@bplus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929</Words>
  <Characters>6189</Characters>
  <Application>Microsoft Office Word</Application>
  <DocSecurity>0</DocSecurity>
  <Lines>162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Garai</dc:creator>
  <cp:keywords/>
  <dc:description/>
  <cp:lastModifiedBy>Péter Garai</cp:lastModifiedBy>
  <cp:revision>5</cp:revision>
  <dcterms:created xsi:type="dcterms:W3CDTF">2025-10-08T09:52:00Z</dcterms:created>
  <dcterms:modified xsi:type="dcterms:W3CDTF">2025-10-08T11:58:00Z</dcterms:modified>
</cp:coreProperties>
</file>